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D88" w:rsidRDefault="00082BAC" w:rsidP="00082B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2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Сравнительный анализ </w:t>
      </w:r>
    </w:p>
    <w:p w:rsidR="00082BAC" w:rsidRPr="00082BAC" w:rsidRDefault="00082BAC" w:rsidP="00082B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082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 устройства детей, оставшихся без попечения родителей в семьи</w:t>
      </w:r>
    </w:p>
    <w:p w:rsidR="00082BAC" w:rsidRPr="00082BAC" w:rsidRDefault="00082BAC" w:rsidP="00082B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7"/>
        <w:gridCol w:w="4352"/>
        <w:gridCol w:w="3677"/>
      </w:tblGrid>
      <w:tr w:rsidR="00082BAC" w:rsidRPr="00082BAC" w:rsidTr="00082BAC">
        <w:trPr>
          <w:trHeight w:val="609"/>
        </w:trPr>
        <w:tc>
          <w:tcPr>
            <w:tcW w:w="1179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82BAC" w:rsidRPr="00082BAC" w:rsidRDefault="00082BAC" w:rsidP="0008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и факторы</w:t>
            </w:r>
          </w:p>
        </w:tc>
        <w:tc>
          <w:tcPr>
            <w:tcW w:w="2071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82BAC" w:rsidRPr="00082BAC" w:rsidRDefault="00082BAC" w:rsidP="0008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Усыновление</w:t>
            </w:r>
          </w:p>
        </w:tc>
        <w:tc>
          <w:tcPr>
            <w:tcW w:w="1750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82BAC" w:rsidRPr="00082BAC" w:rsidRDefault="00082BAC" w:rsidP="0008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Опека (попечительство)</w:t>
            </w:r>
          </w:p>
        </w:tc>
      </w:tr>
      <w:tr w:rsidR="00082BAC" w:rsidRPr="00082BAC" w:rsidTr="00082BAC">
        <w:tc>
          <w:tcPr>
            <w:tcW w:w="1179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нормативные акты, регулирующие особенности данной формы</w:t>
            </w:r>
          </w:p>
        </w:tc>
        <w:tc>
          <w:tcPr>
            <w:tcW w:w="2071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кодекс РФ, Гражданский процессуальный кодекс РФ, Постановление Правительства РФ от 29.03.2000 г. № 275 «Об утверждении правил передачи детей на усыновление (удочерение) и осуществлении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или лицами без гражданства»</w:t>
            </w:r>
            <w:proofErr w:type="gramEnd"/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кодекс РФ, Гражданский кодекс РФ, Федеральный закон от 24.04.2008 г. № 48-ФЗ «Об опеке и попечительстве»,</w:t>
            </w: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Постановление Правительства РФ от 18.05.2009 г. № 423</w:t>
            </w: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 отдельных вопросах осуществления опеки и попечительства в отношении несовершеннолетних граждан»</w:t>
            </w:r>
          </w:p>
        </w:tc>
      </w:tr>
      <w:tr w:rsidR="00082BAC" w:rsidRPr="00082BAC" w:rsidTr="00082BAC">
        <w:tc>
          <w:tcPr>
            <w:tcW w:w="1179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возникновения</w:t>
            </w:r>
          </w:p>
        </w:tc>
        <w:tc>
          <w:tcPr>
            <w:tcW w:w="2071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суда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77"/>
            </w:tblGrid>
            <w:tr w:rsidR="00082BAC" w:rsidRPr="00082BAC" w:rsidTr="003E57D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82BAC" w:rsidRPr="00082BAC" w:rsidRDefault="00082BAC" w:rsidP="00082B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2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Безвозмездная форма - акт органа опеки и попечительства о назначении опекуна (попечителя). Возмездная форма опеки - акт органа опеки и попечительства о назначении опекуна (попечителя) с последующим заключением соответствующего договора </w:t>
                  </w:r>
                </w:p>
              </w:tc>
            </w:tr>
          </w:tbl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BAC" w:rsidRPr="00082BAC" w:rsidTr="00082BAC">
        <w:trPr>
          <w:trHeight w:val="432"/>
        </w:trPr>
        <w:tc>
          <w:tcPr>
            <w:tcW w:w="1179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ребенка</w:t>
            </w:r>
          </w:p>
        </w:tc>
        <w:tc>
          <w:tcPr>
            <w:tcW w:w="3821" w:type="pct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согласие ребенка, достигшего 10-летнего возраста</w:t>
            </w:r>
          </w:p>
        </w:tc>
      </w:tr>
      <w:tr w:rsidR="00082BAC" w:rsidRPr="00082BAC" w:rsidTr="00082BAC">
        <w:tc>
          <w:tcPr>
            <w:tcW w:w="1179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возникающих отношений с детьми</w:t>
            </w:r>
          </w:p>
        </w:tc>
        <w:tc>
          <w:tcPr>
            <w:tcW w:w="2071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Возникают такие же права и обязанности, как между родителями и детьми, другими родственниками по происхождению, которые предусмотрены нормами других отраслей законодательства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Безвозмездная форма - акт органа опеки и попечительства о назначении опекуна (попечителя). Возмездная форма опеки - акт органа опеки и попечительства о назначении опекуна (попечителя) с последующим заключением соответствующего договора</w:t>
            </w:r>
          </w:p>
        </w:tc>
      </w:tr>
      <w:tr w:rsidR="00082BAC" w:rsidRPr="00082BAC" w:rsidTr="00082BAC">
        <w:tc>
          <w:tcPr>
            <w:tcW w:w="1179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Прекращение правоотношений</w:t>
            </w:r>
          </w:p>
        </w:tc>
        <w:tc>
          <w:tcPr>
            <w:tcW w:w="2071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Носят постоянный характер, но возможна отмена усыновления в судебном порядке в случаях, предусмотренных законодательством. 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82BAC" w:rsidRPr="00082BAC" w:rsidRDefault="00082BAC" w:rsidP="00082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Опека прекращается по достижении </w:t>
            </w:r>
            <w:proofErr w:type="gramStart"/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малолетним</w:t>
            </w:r>
            <w:proofErr w:type="gramEnd"/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лет. В таких случаях опекун автоматически становится попечителем </w:t>
            </w:r>
            <w:proofErr w:type="gramStart"/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достижении</w:t>
            </w:r>
            <w:proofErr w:type="gramEnd"/>
            <w:r w:rsidRPr="0008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несовершеннолетним 18 лет. При заключении соответствующего договора – на срок, указанный в договоре.</w:t>
            </w:r>
          </w:p>
        </w:tc>
      </w:tr>
    </w:tbl>
    <w:p w:rsidR="00FA6D94" w:rsidRDefault="00FA6D94"/>
    <w:sectPr w:rsidR="00FA6D94" w:rsidSect="00082BAC">
      <w:pgSz w:w="11906" w:h="16838"/>
      <w:pgMar w:top="567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684"/>
    <w:rsid w:val="00082BAC"/>
    <w:rsid w:val="001B3D88"/>
    <w:rsid w:val="005D7684"/>
    <w:rsid w:val="00FA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Мошанина Анна Анатольевна</dc:creator>
  <cp:keywords/>
  <dc:description/>
  <cp:lastModifiedBy>Мошанина Анна Анатольевна</cp:lastModifiedBy>
  <cp:revision>3</cp:revision>
  <dcterms:created xsi:type="dcterms:W3CDTF">2019-10-25T14:20:00Z</dcterms:created>
  <dcterms:modified xsi:type="dcterms:W3CDTF">2019-12-27T06:57:00Z</dcterms:modified>
</cp:coreProperties>
</file>